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CC7" w:rsidRPr="00E005DA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40"/>
          <w:szCs w:val="24"/>
          <w:u w:val="single"/>
          <w:lang w:eastAsia="hu-HU"/>
        </w:rPr>
      </w:pPr>
      <w:r w:rsidRPr="00E005DA">
        <w:rPr>
          <w:rFonts w:ascii="Times New Roman" w:eastAsia="Times New Roman" w:hAnsi="Times New Roman" w:cs="Times New Roman"/>
          <w:b/>
          <w:noProof/>
          <w:spacing w:val="20"/>
          <w:sz w:val="40"/>
          <w:szCs w:val="24"/>
          <w:u w:val="single"/>
          <w:lang w:eastAsia="hu-HU"/>
        </w:rPr>
        <w:t>ELŐTERJESZTÉS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Város Önkormányzata 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25. október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25-én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tartandó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rendes ülésére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tárgya: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Hungarica Felsőoktatási Ösztöndíjrendszerhez való 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6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</w:p>
    <w:p w:rsidR="004A1CC7" w:rsidRPr="00736E49" w:rsidRDefault="004A1CC7" w:rsidP="004A1CC7">
      <w:pPr>
        <w:spacing w:after="0" w:line="240" w:lineRule="auto"/>
        <w:ind w:left="21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évi</w:t>
      </w:r>
      <w:proofErr w:type="gram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csatlakozásról</w:t>
      </w:r>
    </w:p>
    <w:p w:rsidR="004A1CC7" w:rsidRPr="00736E49" w:rsidRDefault="004A1CC7" w:rsidP="004A1CC7">
      <w:pPr>
        <w:spacing w:after="0" w:line="240" w:lineRule="auto"/>
        <w:ind w:hanging="283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4A1CC7" w:rsidRDefault="004A1CC7" w:rsidP="004A1CC7">
      <w:pPr>
        <w:spacing w:after="0" w:line="240" w:lineRule="auto"/>
        <w:ind w:hanging="28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Melléklet: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Melléklet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4A1CC7" w:rsidRPr="00736E49" w:rsidRDefault="004A1CC7" w:rsidP="004A1CC7">
      <w:pPr>
        <w:spacing w:after="0" w:line="240" w:lineRule="auto"/>
        <w:ind w:hanging="28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előadója: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Balázsi Csilla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polgármester </w:t>
      </w:r>
    </w:p>
    <w:p w:rsidR="004A1CC7" w:rsidRPr="00AB7107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4A1CC7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témafelelőse: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Köreiné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Erdei Odett köztisztviselő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bookmarkStart w:id="0" w:name="_GoBack"/>
      <w:bookmarkEnd w:id="0"/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ügyiratszáma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TPH/</w:t>
      </w:r>
      <w:r w:rsidR="00865FFB">
        <w:rPr>
          <w:rFonts w:ascii="Times New Roman" w:eastAsia="Times New Roman" w:hAnsi="Times New Roman" w:cs="Times New Roman"/>
          <w:sz w:val="24"/>
          <w:szCs w:val="24"/>
          <w:lang w:eastAsia="hu-HU"/>
        </w:rPr>
        <w:t>13376-1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/2025.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4A1CC7" w:rsidRPr="0050106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Az </w:t>
      </w:r>
      <w:r w:rsidRPr="0050106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előterjesztést véleményező bizottságok a hatáskör megjelölésével:</w:t>
      </w:r>
    </w:p>
    <w:p w:rsidR="004A1CC7" w:rsidRPr="0050106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4A1CC7" w:rsidRPr="0050106A" w:rsidTr="00430B95">
        <w:trPr>
          <w:trHeight w:val="388"/>
        </w:trPr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b/>
                <w:sz w:val="24"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b/>
                <w:sz w:val="24"/>
                <w:szCs w:val="24"/>
              </w:rPr>
              <w:t>Hatáskör</w:t>
            </w:r>
          </w:p>
        </w:tc>
      </w:tr>
      <w:tr w:rsidR="004A1CC7" w:rsidRPr="0050106A" w:rsidTr="00430B9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sz w:val="24"/>
                <w:szCs w:val="24"/>
              </w:rPr>
              <w:t>SZMSZ. 4. melléklet 1.2. pontja</w:t>
            </w:r>
          </w:p>
        </w:tc>
      </w:tr>
      <w:tr w:rsidR="004A1CC7" w:rsidRPr="0050106A" w:rsidTr="00430B9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sz w:val="24"/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1CC7" w:rsidRPr="0050106A" w:rsidRDefault="004A1CC7" w:rsidP="00430B9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106A">
              <w:rPr>
                <w:rFonts w:ascii="Times New Roman" w:hAnsi="Times New Roman" w:cs="Times New Roman"/>
                <w:sz w:val="24"/>
                <w:szCs w:val="24"/>
              </w:rPr>
              <w:t>SZMSZ. 5. melléklet 1.9. pontja</w:t>
            </w:r>
          </w:p>
        </w:tc>
      </w:tr>
    </w:tbl>
    <w:p w:rsidR="004A1CC7" w:rsidRPr="0050106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4A1CC7" w:rsidRPr="0050106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4A1CC7" w:rsidRPr="0050106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50106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ülésre meghívni javasolt szervek, személyek: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Egyéb megjegyzés: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Tiszavasvári,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2025. szeptember 16.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  <w:t xml:space="preserve"> 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Köreiné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Erdei Odett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</w:t>
      </w:r>
      <w:proofErr w:type="gramEnd"/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mallCaps/>
          <w:sz w:val="40"/>
          <w:szCs w:val="40"/>
          <w:lang w:eastAsia="hu-HU"/>
        </w:rPr>
      </w:pPr>
      <w:r w:rsidRPr="00736E49">
        <w:rPr>
          <w:rFonts w:ascii="Times New Roman" w:eastAsia="Times New Roman" w:hAnsi="Times New Roman" w:cs="Times New Roman"/>
          <w:sz w:val="20"/>
          <w:szCs w:val="20"/>
          <w:lang w:eastAsia="hu-HU"/>
        </w:rPr>
        <w:br w:type="page"/>
      </w:r>
      <w:r w:rsidRPr="00736E49">
        <w:rPr>
          <w:rFonts w:ascii="Times New Roman" w:eastAsia="Times New Roman" w:hAnsi="Times New Roman" w:cs="Times New Roman"/>
          <w:b/>
          <w:bCs/>
          <w:smallCaps/>
          <w:sz w:val="40"/>
          <w:szCs w:val="40"/>
          <w:lang w:eastAsia="hu-HU"/>
        </w:rPr>
        <w:lastRenderedPageBreak/>
        <w:t>Tiszavasvári Város Polgármesterétől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4440 Tiszavasvári, Városháza tér 4. sz.</w:t>
      </w:r>
    </w:p>
    <w:p w:rsidR="004A1CC7" w:rsidRPr="00736E49" w:rsidRDefault="004A1CC7" w:rsidP="004A1CC7">
      <w:pPr>
        <w:pBdr>
          <w:bottom w:val="doub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Tel</w:t>
      </w:r>
      <w:proofErr w:type="gramStart"/>
      <w:r w:rsidRPr="00736E49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.:</w:t>
      </w:r>
      <w:proofErr w:type="gramEnd"/>
      <w:r w:rsidRPr="00736E49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 xml:space="preserve"> 42/520-500</w:t>
      </w:r>
      <w:r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 xml:space="preserve">, </w:t>
      </w:r>
      <w:r w:rsidRPr="00736E49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E–mail</w:t>
      </w:r>
      <w:r w:rsidRPr="00736E49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hu-HU"/>
        </w:rPr>
        <w:t>: tvonkph@tiszavasvari.hu</w:t>
      </w: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Témafelelős: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Köreiné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Erdei Odett</w:t>
      </w: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26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pacing w:val="26"/>
          <w:sz w:val="24"/>
          <w:szCs w:val="24"/>
          <w:lang w:eastAsia="hu-HU"/>
        </w:rPr>
        <w:t>ELŐTERJESZTÉS</w:t>
      </w:r>
    </w:p>
    <w:p w:rsidR="004A1CC7" w:rsidRPr="00736E49" w:rsidRDefault="004A1CC7" w:rsidP="004A1CC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- a Képviselő-testülethez - </w:t>
      </w:r>
    </w:p>
    <w:p w:rsidR="004A1CC7" w:rsidRPr="00736E49" w:rsidRDefault="004A1CC7" w:rsidP="004A1CC7">
      <w:pPr>
        <w:spacing w:before="240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Hungarica Felsőoktatási Ösztöndíjrendszerhez való 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6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évi csatlakozásról</w:t>
      </w:r>
    </w:p>
    <w:p w:rsidR="004A1CC7" w:rsidRPr="00736E49" w:rsidRDefault="004A1CC7" w:rsidP="004A1CC7">
      <w:pPr>
        <w:spacing w:before="240"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Képviselő-testület!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Nemzeti Kulturális Támogatáskezelő ré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széről kiírásra került a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évi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Hungarica Felsőoktatási Önkormányzati Ösztöndíjpályázat. </w:t>
      </w:r>
    </w:p>
    <w:p w:rsidR="004A1CC7" w:rsidRPr="00A67842" w:rsidRDefault="004A1CC7" w:rsidP="004A1CC7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6784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spellStart"/>
      <w:r w:rsidRPr="00A67842">
        <w:rPr>
          <w:rFonts w:ascii="Times New Roman" w:eastAsia="Times New Roman" w:hAnsi="Times New Roman" w:cs="Times New Roman"/>
          <w:sz w:val="24"/>
          <w:szCs w:val="24"/>
          <w:lang w:eastAsia="hu-HU"/>
        </w:rPr>
        <w:t>Bursa</w:t>
      </w:r>
      <w:proofErr w:type="spellEnd"/>
      <w:r w:rsidRPr="00A6784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Hungarica Felsőoktatási Önkormányzati Ösztöndíjrendszer célja az esélyteremtés érdekében a </w:t>
      </w:r>
      <w:r w:rsidRPr="00A67842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hátrányos helyzetű, szociálisan rászoruló fiatalok felsőfokú tanulmányai</w:t>
      </w:r>
      <w:r w:rsidRPr="00A67842">
        <w:rPr>
          <w:rFonts w:ascii="Times New Roman" w:eastAsia="Times New Roman" w:hAnsi="Times New Roman" w:cs="Times New Roman"/>
          <w:sz w:val="24"/>
          <w:szCs w:val="24"/>
          <w:lang w:eastAsia="hu-HU"/>
        </w:rPr>
        <w:t>nak támogatása.</w:t>
      </w:r>
    </w:p>
    <w:p w:rsidR="004A1CC7" w:rsidRDefault="004A1CC7" w:rsidP="004A1CC7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Az „</w:t>
      </w:r>
      <w:proofErr w:type="gramStart"/>
      <w:r w:rsidRPr="0020455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Pr="0020455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” típusú pályázatra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azok az önkormányzat területén lakóhellyel rendelkező, hátrányos szociális helyzetű hallgatók jelentkezhetnek, akik a nemzeti felsősoktatásról szóló 2011. évi CCIV. törvény 1. mellékletében szereplő felsőoktatási intézményben (felsőoktatási hallgatói jogviszony keretében) teljes idejű (nappali munkarend) alapfokozatot és szakképzettséget eredményező </w:t>
      </w:r>
      <w:r w:rsidRPr="0020455A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alapképzésben, mesterfokozatot és szakképzettséget eredményező mesterképzésben, osztatlan képzésben vagy felsőoktatási szakképzésben folytatják tanulmányaikat.</w:t>
      </w:r>
    </w:p>
    <w:p w:rsidR="004A1CC7" w:rsidRPr="0020455A" w:rsidRDefault="004A1CC7" w:rsidP="004A1CC7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„B” típusú pályázatra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azok az önkormányzat területén lakóhellyel rendelkező, hátrányos szociális helyzetű a 2025/2026. tanévben utolsó éves, érettségi előtt álló középiskolás, illetve felsőfokú végzettséggel nem rendelkező, felsőoktatási intézménybe felvételt még nem nyert, érettségizett pályázók jelentkezhetnek, akik a 2026/2027. tanévtől kezdődően a nemzeti felsősoktatásról szóló 2011. évi CCIV. törvény 1. mellékletében szereplő felsőoktatási intézményben teljes idejű (nappali munkarend) alapképzésben, osztatlan képzésben vagy </w:t>
      </w:r>
      <w:r w:rsidRPr="0020455A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felsőoktatási szakképzésben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kívánnak részt venni.</w:t>
      </w:r>
      <w:proofErr w:type="gramEnd"/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általános tájékoztató szerint a települési önkormányzat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kizárólag abban az esetben csatlakozhat a </w:t>
      </w: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Ösztöndíjpályázat 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5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évi fordulójához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, ha a pályázati kiírásban található Általános Szerződési Feltételek elfogadását igazoló nyilatkozatot 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Nemzeti Kulturális Támogatáskezelő részére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legkésőbb 202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5. szeptember 29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. napjáig eljuttatja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csatlakozási nyilatkozat visszaküldése önmagában nem jelent anyagi kötelezettségvállalást,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az önkormányzat a benyújtott pályázatok ismeretében dönt a támogatási összegek odaítéléséről.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települési önkormányzatok csatlakozása a pályázati fordulóhoz egyben a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Hungarica Elektronikus Pályázatkezelési és Együttműködési Rendszerhez (továbbiakban: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EPER-Bursa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rendszer) történő csatlakozást is jelenti, azaz a rendszer használata kötelező a pályázat lebonyolításában részt vevő önkormányzatok részére.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 helyi önkormányzat feladata a pályázat kiírása és a támogatási rendszer – feltételrendszer, folyósított összeg stb. - kidolgozása. A programban résztvevő önkormányzatnak el kell fogadnia az előterjesztés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1. számú mellékletét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képező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Hungarica Felsőoktatási Önkormányzati Ösztöndíjrendszer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2025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évi fordulójának Általános Szerződési Feltételeit,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valamint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2025. évi költségvetésben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biztosítania kell erre a célra azt a meghatározott keretösszeget, melyet folyósítani kíván a kedvező elbírálásban részesülő pályázóknak.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 Minisztérium által kidolgozott eljárásrendnek megfelelően legkésőbb</w:t>
      </w:r>
      <w:r w:rsidRPr="00926B5F">
        <w:t xml:space="preserve"> </w:t>
      </w:r>
      <w:r w:rsidRPr="00926B5F">
        <w:rPr>
          <w:rFonts w:ascii="Times New Roman" w:hAnsi="Times New Roman" w:cs="Times New Roman"/>
          <w:b/>
        </w:rPr>
        <w:t>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024. október 03</w:t>
      </w:r>
      <w:r w:rsidRPr="00926B5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napjáig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kell kiírni az „</w:t>
      </w:r>
      <w:proofErr w:type="gram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proofErr w:type="gram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” típusú pályázatot a jelenlegi felsőoktatási hallgatók számára, valamint a „B” típusú pályázatot a felsőoktatási tanulmányokat kezdeni kívánók számára. A két pályázati felhívásnak az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ÁSZF-ben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meghatározott alapfeltételeket kell tartalmaznia. </w:t>
      </w:r>
      <w:r w:rsidRPr="00B71F15">
        <w:rPr>
          <w:rFonts w:ascii="Times New Roman" w:eastAsia="Times New Roman" w:hAnsi="Times New Roman" w:cs="Times New Roman"/>
          <w:sz w:val="24"/>
          <w:szCs w:val="24"/>
          <w:lang w:eastAsia="hu-HU"/>
        </w:rPr>
        <w:t>Ezek bővítésére illetve szűkítésére nincs lehetőség; a pályázati felhívások az alapfeltételeken kívül kizárólag a pályázat elbírálásához megkívánt mellékletek felsorolását valamint az önkormányzat által meghatározott prioritásokat tartalmazhatják.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pályázatot az önkormányzat hirdetőtábláján és a helyben szokásos módon kell közzétenni. Az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önkormányzat mind az „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”, mind a „B” típusú pályázatot köteles kiírni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oly módon, hogy a kéttípusú pályázat kiírásának megjelentetése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egy időben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történjék. 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A128D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128D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pályázatokat </w:t>
      </w:r>
      <w:r w:rsidRPr="00A128D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az </w:t>
      </w:r>
      <w:proofErr w:type="spellStart"/>
      <w:r w:rsidRPr="00A128D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EPER-Bursa</w:t>
      </w:r>
      <w:proofErr w:type="spellEnd"/>
      <w:r w:rsidRPr="00A128D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 rendszerben kitöltve</w:t>
      </w:r>
      <w:r w:rsidRPr="00A128D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véglegesítve, onnan kinyomtatva, aláírva a lakóhely szerint illetékes települési önkormányzat polgármesteri hivatalánál kell benyújtani. </w:t>
      </w:r>
    </w:p>
    <w:p w:rsidR="004A1CC7" w:rsidRPr="00A128DA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128D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pályázat rögzítésének és az önkormányzathoz történő benyújtás határideje: </w:t>
      </w:r>
      <w:r w:rsidRPr="00A128DA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25</w:t>
      </w:r>
      <w:r w:rsidRPr="00A128DA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november 04</w:t>
      </w:r>
      <w:r w:rsidRPr="00A128DA">
        <w:rPr>
          <w:rFonts w:ascii="Times New Roman" w:hAnsi="Times New Roman" w:cs="Times New Roman"/>
          <w:sz w:val="24"/>
          <w:szCs w:val="24"/>
        </w:rPr>
        <w:t>.</w:t>
      </w:r>
      <w:r w:rsidRPr="00A128D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pályázatokat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5. december 03</w:t>
      </w:r>
      <w:r w:rsidRPr="00A128DA">
        <w:rPr>
          <w:rFonts w:ascii="Times New Roman" w:eastAsia="Times New Roman" w:hAnsi="Times New Roman" w:cs="Times New Roman"/>
          <w:sz w:val="24"/>
          <w:szCs w:val="24"/>
          <w:lang w:eastAsia="hu-HU"/>
        </w:rPr>
        <w:t>. napjáig kell elbírálni.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Hungarica ösztöndíj megítéléséről, mértékéről, felülvizsgálatáról és megvonásáról Tiszavasvári Város Önkormányzat Képviselő-testületének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Szociális és Humán Bizottsága dönt.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ösztöndíj időtartama: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„A” </w:t>
      </w: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tipusú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pályázat esetén 10 hónap,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azaz két egymást követő tanulmányi félév (202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5/2026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. tanév második féléve és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6/2027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. tanév első féléve)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„B” </w:t>
      </w: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tipusú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pályázat esetén 3x10 hónap,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azaz hat egymást követő tanulmányi félév (a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6/2027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. tanév, a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7/2028.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tanév, és a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8/2029.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tanév)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hátrányos szociális helyzetű felsőoktatási hallgatók, illetve felsőoktatási intézménybe jelentkező érettségizett fiatalok támogatása érdekében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javaslom a Képviselő-testületnek, hogy a határozat-tervezetet fogadja el.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hu-HU"/>
        </w:rPr>
      </w:pPr>
    </w:p>
    <w:p w:rsidR="004A1CC7" w:rsidRPr="00736E49" w:rsidRDefault="004A1CC7" w:rsidP="004A1CC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Kérem a tisztelt Képviselő-testületet, hogy fenti tájékoztatást alapul véve hozza meg döntését az ösztöndíjpályázathoz való csatlakozásról.</w:t>
      </w:r>
    </w:p>
    <w:p w:rsidR="004A1CC7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5. szeptember 16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Balázsi Csilla</w:t>
      </w:r>
    </w:p>
    <w:p w:rsidR="004A1CC7" w:rsidRPr="00736E49" w:rsidRDefault="004A1CC7" w:rsidP="004A1CC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polgármester</w:t>
      </w:r>
      <w:proofErr w:type="gramEnd"/>
    </w:p>
    <w:p w:rsidR="004A1CC7" w:rsidRPr="00736E49" w:rsidRDefault="004A1CC7" w:rsidP="004A1CC7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4A1CC7" w:rsidRPr="00736E49" w:rsidRDefault="004A1CC7" w:rsidP="004A1CC7">
      <w:pP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4A1CC7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lastRenderedPageBreak/>
        <w:t>HATÁROZAT-TERVEZET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TISZAVASVÁRI VÁROS ÖNKORMÁNYZATA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KÉPVISELŐ TESTÜLETÉNEK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……/202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5. (I</w:t>
      </w: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X.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25</w:t>
      </w: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.) Kt. számú </w:t>
      </w:r>
    </w:p>
    <w:p w:rsidR="004A1CC7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proofErr w:type="gramStart"/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határozata</w:t>
      </w:r>
      <w:proofErr w:type="gramEnd"/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proofErr w:type="gramStart"/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</w:t>
      </w:r>
      <w:proofErr w:type="gramEnd"/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BURSA HUNGARICA Felsőoktatási Ösztöndíjrendszer</w:t>
      </w:r>
    </w:p>
    <w:p w:rsidR="004A1CC7" w:rsidRPr="00736E49" w:rsidRDefault="004A1CC7" w:rsidP="004A1C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2026</w:t>
      </w: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. évi fordulójához való csatlakozásról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Önkormányzata Képviselő-testülete a felsőoktatásban részt vevő hallgatók juttatásairól és az általuk fizetendő egyes térítésekről szóló 51/2007.  (III.26.) Korm. rendelet 18. § (4) bekezdésében foglaltak alapján az alábbi határozatot hozza:</w:t>
      </w:r>
    </w:p>
    <w:p w:rsidR="004A1CC7" w:rsidRPr="00736E49" w:rsidRDefault="004A1CC7" w:rsidP="004A1CC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numPr>
          <w:ilvl w:val="0"/>
          <w:numId w:val="1"/>
        </w:numPr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Kinyilvánítja azon szándékát, hogy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 csatlakozik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hátrányos szociális helyzetű felsőoktatási hallgatók, illetőleg felsőoktatási tanulmányokat kezdő fiatalok támogatására létrehozott </w:t>
      </w:r>
      <w:proofErr w:type="spell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Bursa</w:t>
      </w:r>
      <w:proofErr w:type="spell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Hungarica Felsőoktatási Önkormányzati Ösztöndíjpályázat 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26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évi pályázati fordulójához.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left="928" w:right="2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numPr>
          <w:ilvl w:val="0"/>
          <w:numId w:val="1"/>
        </w:numPr>
        <w:overflowPunct w:val="0"/>
        <w:adjustRightInd w:val="0"/>
        <w:spacing w:after="0" w:line="240" w:lineRule="auto"/>
        <w:ind w:left="993" w:right="25" w:hanging="425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Nyilatkozik arról, hogy 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left="1389" w:right="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2.1. 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z elektronikus adatbázis használatának feltételeit, valamint a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6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évi 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pályázati  forduló</w:t>
      </w:r>
      <w:proofErr w:type="gram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Általános Szerződési Feltételeit elfogadja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(1. számú melléklet)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left="1389" w:right="25" w:hanging="425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2.2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</w:t>
      </w:r>
      <w:proofErr w:type="spell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EPER-Bursa</w:t>
      </w:r>
      <w:proofErr w:type="spellEnd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rendszerben általa meghatározott és a pályázóktól bekért, a szociális körülmények igazolására fontosnak tartott nyilatkozatok és mellékletek nem állnak ellentétben a pályázati kiírás feltételeivel.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numPr>
          <w:ilvl w:val="0"/>
          <w:numId w:val="1"/>
        </w:numPr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Felhatalmazza a polgármestert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csatlakozási nyilatkozat aláírására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a Támogatáskezelő részére történő megküldésére.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 w:firstLine="56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Határidő: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202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5. szeptember 29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Balázsi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Csilla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             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</w:t>
      </w:r>
      <w:proofErr w:type="gramEnd"/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 w:firstLine="60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numPr>
          <w:ilvl w:val="0"/>
          <w:numId w:val="1"/>
        </w:numPr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Felkéri a polgármestert, hogy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gondoskodjon az „</w:t>
      </w:r>
      <w:proofErr w:type="gramStart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” és „B” típusú pályázatok határidőben és az Általános Szerződési Feltételekben foglaltaknak megfelelő közzétételéről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(2-3</w:t>
      </w:r>
      <w:r w:rsidRPr="007A7C43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. számú melléklet)</w:t>
      </w:r>
      <w:r w:rsidRPr="007A7C4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left="928" w:right="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 w:firstLine="56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    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: 2025. október 03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          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</w:t>
      </w:r>
      <w:r w:rsidRPr="00736E4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Balázsi Csilla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 w:firstLine="56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        </w:t>
      </w:r>
      <w:proofErr w:type="gram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</w:t>
      </w:r>
      <w:proofErr w:type="gramEnd"/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Pr="00736E49" w:rsidRDefault="004A1CC7" w:rsidP="004A1CC7">
      <w:pPr>
        <w:widowControl w:val="0"/>
        <w:numPr>
          <w:ilvl w:val="0"/>
          <w:numId w:val="1"/>
        </w:numPr>
        <w:overflowPunct w:val="0"/>
        <w:adjustRightInd w:val="0"/>
        <w:spacing w:after="0" w:line="240" w:lineRule="auto"/>
        <w:ind w:right="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Felkéri a jegyzőt, hogy gondoskodjon a 202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6</w:t>
      </w:r>
      <w:r w:rsidRPr="00736E4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. évi költségvetésben a szükséges fedezet biztosításáról.</w:t>
      </w:r>
    </w:p>
    <w:p w:rsidR="004A1CC7" w:rsidRPr="00736E49" w:rsidRDefault="004A1CC7" w:rsidP="004A1CC7">
      <w:pPr>
        <w:widowControl w:val="0"/>
        <w:overflowPunct w:val="0"/>
        <w:adjustRightInd w:val="0"/>
        <w:spacing w:after="0" w:line="240" w:lineRule="auto"/>
        <w:ind w:left="928" w:right="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A1CC7" w:rsidRDefault="004A1CC7" w:rsidP="004A1CC7">
      <w:pPr>
        <w:widowControl w:val="0"/>
        <w:overflowPunct w:val="0"/>
        <w:adjustRightInd w:val="0"/>
        <w:spacing w:after="0" w:line="240" w:lineRule="auto"/>
        <w:ind w:right="25" w:firstLine="56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</w:t>
      </w: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Határidő</w:t>
      </w:r>
      <w:r w:rsidRPr="00736E4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esedékességkor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Felelős</w:t>
      </w:r>
      <w:proofErr w:type="gramEnd"/>
      <w:r w:rsidRPr="00736E4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:</w:t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Dr.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Kovács János</w:t>
      </w:r>
    </w:p>
    <w:p w:rsidR="004A1CC7" w:rsidRDefault="004A1CC7" w:rsidP="004A1CC7">
      <w:pPr>
        <w:widowControl w:val="0"/>
        <w:overflowPunct w:val="0"/>
        <w:adjustRightInd w:val="0"/>
        <w:spacing w:after="0" w:line="240" w:lineRule="auto"/>
        <w:ind w:right="25" w:firstLine="568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      </w:t>
      </w:r>
      <w:proofErr w:type="gramStart"/>
      <w:r w:rsidRPr="00736E49">
        <w:rPr>
          <w:rFonts w:ascii="Times New Roman" w:eastAsia="Times New Roman" w:hAnsi="Times New Roman" w:cs="Times New Roman"/>
          <w:sz w:val="24"/>
          <w:szCs w:val="24"/>
          <w:lang w:eastAsia="hu-HU"/>
        </w:rPr>
        <w:t>jegyző</w:t>
      </w:r>
      <w:proofErr w:type="gramEnd"/>
    </w:p>
    <w:p w:rsidR="004A1CC7" w:rsidRDefault="004A1CC7" w:rsidP="003D2E48">
      <w:pPr>
        <w:jc w:val="right"/>
        <w:rPr>
          <w:rFonts w:ascii="Times New Roman" w:hAnsi="Times New Roman" w:cs="Times New Roman"/>
          <w:b/>
        </w:rPr>
      </w:pPr>
    </w:p>
    <w:p w:rsidR="004A1CC7" w:rsidRDefault="004A1CC7" w:rsidP="003D2E48">
      <w:pPr>
        <w:jc w:val="right"/>
        <w:rPr>
          <w:rFonts w:ascii="Times New Roman" w:hAnsi="Times New Roman" w:cs="Times New Roman"/>
          <w:b/>
        </w:rPr>
      </w:pPr>
    </w:p>
    <w:p w:rsidR="008343A5" w:rsidRDefault="003D2E48" w:rsidP="003D2E48">
      <w:pPr>
        <w:jc w:val="right"/>
        <w:rPr>
          <w:rFonts w:ascii="Times New Roman" w:hAnsi="Times New Roman" w:cs="Times New Roman"/>
          <w:b/>
        </w:rPr>
      </w:pPr>
      <w:r w:rsidRPr="003D2E48">
        <w:rPr>
          <w:rFonts w:ascii="Times New Roman" w:hAnsi="Times New Roman" w:cs="Times New Roman"/>
          <w:b/>
        </w:rPr>
        <w:lastRenderedPageBreak/>
        <w:t>………./2025. (IX.25.) Kt. számú határozat 1. sz. melléklete</w:t>
      </w:r>
    </w:p>
    <w:p w:rsidR="003D2E48" w:rsidRDefault="003D2E48" w:rsidP="003D2E48">
      <w:pPr>
        <w:pStyle w:val="NormlWeb"/>
      </w:pPr>
      <w:r>
        <w:rPr>
          <w:noProof/>
        </w:rPr>
        <w:drawing>
          <wp:inline distT="0" distB="0" distL="0" distR="0">
            <wp:extent cx="5737860" cy="8114444"/>
            <wp:effectExtent l="0" t="0" r="0" b="1270"/>
            <wp:docPr id="12" name="Kép 12" descr="D:\Scan\Scan_25091807201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Scan\Scan_25091807201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433" cy="811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98806" cy="8907730"/>
            <wp:effectExtent l="0" t="0" r="6985" b="8255"/>
            <wp:docPr id="13" name="Kép 13" descr="D:\Scan\Scan_25091807201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Scan\Scan_25091807201_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738" cy="891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12180" cy="7985130"/>
            <wp:effectExtent l="0" t="0" r="7620" b="0"/>
            <wp:docPr id="14" name="Kép 14" descr="D:\Scan\Scan_25091807201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Scan\Scan_25091807201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357" cy="7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33445" cy="8815298"/>
            <wp:effectExtent l="0" t="0" r="0" b="5080"/>
            <wp:docPr id="15" name="Kép 15" descr="D:\Scan\Scan_25091807201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Scan\Scan_25091807201_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779" cy="882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89860" cy="8753661"/>
            <wp:effectExtent l="0" t="0" r="1905" b="0"/>
            <wp:docPr id="16" name="Kép 16" descr="D:\Scan\Scan_25091807201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Scan\Scan_25091807201_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780" cy="8763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36364" cy="8960846"/>
            <wp:effectExtent l="0" t="0" r="7620" b="0"/>
            <wp:docPr id="17" name="Kép 17" descr="D:\Scan\Scan_25091807201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Scan\Scan_25091807201_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815" cy="896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37697" cy="8397055"/>
            <wp:effectExtent l="0" t="0" r="6350" b="4445"/>
            <wp:docPr id="18" name="Kép 18" descr="D:\Scan\Scan_25091807201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Scan\Scan_25091807201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29" cy="839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09620" cy="8923020"/>
            <wp:effectExtent l="0" t="0" r="0" b="0"/>
            <wp:docPr id="19" name="Kép 19" descr="D:\Scan\Scan_25091807201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Scan\Scan_25091807201_0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152" cy="8926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12180" cy="8214360"/>
            <wp:effectExtent l="0" t="0" r="7620" b="0"/>
            <wp:docPr id="20" name="Kép 20" descr="D:\Scan\Scan_25091807201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Scan\Scan_25091807201_0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857" cy="8216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28794" cy="8808720"/>
            <wp:effectExtent l="0" t="0" r="635" b="0"/>
            <wp:docPr id="21" name="Kép 21" descr="D:\Scan\Scan_25091807201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Scan\Scan_25091807201_0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089" cy="881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74639" cy="8873552"/>
            <wp:effectExtent l="0" t="0" r="0" b="3810"/>
            <wp:docPr id="22" name="Kép 22" descr="D:\Scan\Scan_25091807201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Scan\Scan_25091807201_0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889" cy="887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23405" cy="8801100"/>
            <wp:effectExtent l="0" t="0" r="6350" b="0"/>
            <wp:docPr id="23" name="Kép 23" descr="D:\Scan\Scan_25091807201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Scan\Scan_25091807201_0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935" cy="8806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3D2E48" w:rsidP="003D2E48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20515" cy="8655592"/>
            <wp:effectExtent l="0" t="0" r="0" b="0"/>
            <wp:docPr id="25" name="Kép 25" descr="D:\Scan\Scan_25091807201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Scan\Scan_25091807201_001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902" cy="865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48" w:rsidRDefault="00163467" w:rsidP="00163467">
      <w:pPr>
        <w:pStyle w:val="NormlWeb"/>
        <w:jc w:val="right"/>
        <w:rPr>
          <w:b/>
        </w:rPr>
      </w:pPr>
      <w:r w:rsidRPr="00163467">
        <w:rPr>
          <w:b/>
        </w:rPr>
        <w:lastRenderedPageBreak/>
        <w:t>……/2025. (IX.25.) Kt. számú határozat 2. sz. melléklete</w:t>
      </w:r>
    </w:p>
    <w:p w:rsidR="00163467" w:rsidRDefault="00163467" w:rsidP="00163467">
      <w:pPr>
        <w:pStyle w:val="NormlWeb"/>
      </w:pPr>
      <w:r>
        <w:rPr>
          <w:noProof/>
        </w:rPr>
        <w:drawing>
          <wp:inline distT="0" distB="0" distL="0" distR="0">
            <wp:extent cx="6073140" cy="8359140"/>
            <wp:effectExtent l="0" t="0" r="3810" b="3810"/>
            <wp:docPr id="28" name="Kép 28" descr="D:\Scan\Scan_2509180741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Scan\Scan_25091807410_0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317" cy="836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95828" cy="9044940"/>
            <wp:effectExtent l="0" t="0" r="5080" b="3810"/>
            <wp:docPr id="29" name="Kép 29" descr="D:\Scan\Scan_2509180741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Scan\Scan_25091807410_0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419" cy="905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58840" cy="8435340"/>
            <wp:effectExtent l="0" t="0" r="3810" b="3810"/>
            <wp:docPr id="30" name="Kép 30" descr="D:\Scan\Scan_2509180741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Scan\Scan_25091807410_0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502" cy="8439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68887" cy="9006840"/>
            <wp:effectExtent l="0" t="0" r="0" b="3810"/>
            <wp:docPr id="31" name="Kép 31" descr="D:\Scan\Scan_2509180741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Scan\Scan_25091807410_000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807" cy="900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5958840" cy="8663940"/>
            <wp:effectExtent l="0" t="0" r="3810" b="3810"/>
            <wp:docPr id="288" name="Kép 288" descr="D:\Scan\Scan_2509180741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Scan\Scan_25091807410_000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019" cy="8667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444323" cy="9113520"/>
            <wp:effectExtent l="0" t="0" r="0" b="0"/>
            <wp:docPr id="289" name="Kép 289" descr="D:\Scan\Scan_2509180741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Scan\Scan_25091807410_000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919" cy="911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69958" cy="9008352"/>
            <wp:effectExtent l="0" t="0" r="0" b="2540"/>
            <wp:docPr id="290" name="Kép 290" descr="D:\Scan\Scan_2509180741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Scan\Scan_25091807410_000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998" cy="901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41720" cy="8747760"/>
            <wp:effectExtent l="0" t="0" r="0" b="0"/>
            <wp:docPr id="291" name="Kép 291" descr="D:\Scan\Scan_2509180741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Scan\Scan_25091807410_000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87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  <w:jc w:val="right"/>
        <w:rPr>
          <w:b/>
        </w:rPr>
      </w:pPr>
      <w:r w:rsidRPr="00163467">
        <w:rPr>
          <w:b/>
        </w:rPr>
        <w:lastRenderedPageBreak/>
        <w:t>……../2025. (IX.25.) Kt. számú határozat 3. sz. melléklete</w:t>
      </w:r>
    </w:p>
    <w:p w:rsidR="00163467" w:rsidRDefault="00163467" w:rsidP="00163467">
      <w:pPr>
        <w:pStyle w:val="NormlWeb"/>
      </w:pPr>
      <w:r>
        <w:rPr>
          <w:noProof/>
        </w:rPr>
        <w:drawing>
          <wp:inline distT="0" distB="0" distL="0" distR="0">
            <wp:extent cx="5942898" cy="8404408"/>
            <wp:effectExtent l="0" t="0" r="1270" b="0"/>
            <wp:docPr id="292" name="Kép 292" descr="D:\Scan\Scan_2509180719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Scan\Scan_25091807190_0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61" cy="8407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27836" cy="8665947"/>
            <wp:effectExtent l="0" t="0" r="6350" b="1905"/>
            <wp:docPr id="293" name="Kép 293" descr="D:\Scan\Scan_2509180719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Scan\Scan_25091807190_00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403" cy="8669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284331" cy="8887260"/>
            <wp:effectExtent l="0" t="0" r="2540" b="0"/>
            <wp:docPr id="294" name="Kép 294" descr="D:\Scan\Scan_2509180719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Scan\Scan_25091807190_00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75" cy="889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321847" cy="8940315"/>
            <wp:effectExtent l="0" t="0" r="3175" b="0"/>
            <wp:docPr id="295" name="Kép 295" descr="D:\Scan\Scan_2509180719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Scan\Scan_25091807190_00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095" cy="894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34100" cy="8915400"/>
            <wp:effectExtent l="0" t="0" r="0" b="0"/>
            <wp:docPr id="296" name="Kép 296" descr="D:\Scan\Scan_2509180719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Scan\Scan_25091807190_00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892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002488" cy="8488680"/>
            <wp:effectExtent l="0" t="0" r="0" b="7620"/>
            <wp:docPr id="297" name="Kép 297" descr="D:\Scan\Scan_2509180719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Scan\Scan_25091807190_00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55" cy="8495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408031" cy="9062196"/>
            <wp:effectExtent l="0" t="0" r="0" b="5715"/>
            <wp:docPr id="298" name="Kép 298" descr="D:\Scan\Scan_2509180719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Scan\Scan_25091807190_000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544" cy="9075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Default="00163467" w:rsidP="00163467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6137194" cy="8679180"/>
            <wp:effectExtent l="0" t="0" r="0" b="7620"/>
            <wp:docPr id="299" name="Kép 299" descr="D:\Scan\Scan_2509180719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Scan\Scan_25091807190_000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877" cy="867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3467" w:rsidRPr="00C91359" w:rsidRDefault="00163467" w:rsidP="00C91359">
      <w:pPr>
        <w:pStyle w:val="NormlWeb"/>
      </w:pPr>
      <w:r>
        <w:rPr>
          <w:noProof/>
        </w:rPr>
        <w:lastRenderedPageBreak/>
        <w:drawing>
          <wp:inline distT="0" distB="0" distL="0" distR="0" wp14:anchorId="27DC95AD" wp14:editId="5466D301">
            <wp:extent cx="6438900" cy="8983980"/>
            <wp:effectExtent l="0" t="0" r="0" b="7620"/>
            <wp:docPr id="300" name="Kép 300" descr="D:\Scan\Scan_2509180719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Scan\Scan_25091807190_000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447" cy="899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3467" w:rsidRPr="00C913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E90CDE"/>
    <w:multiLevelType w:val="hybridMultilevel"/>
    <w:tmpl w:val="8B443B50"/>
    <w:lvl w:ilvl="0" w:tplc="DE2A910A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  <w:sz w:val="24"/>
      </w:r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2E48"/>
    <w:rsid w:val="00163467"/>
    <w:rsid w:val="003D2E48"/>
    <w:rsid w:val="004A1CC7"/>
    <w:rsid w:val="006B1082"/>
    <w:rsid w:val="008343A5"/>
    <w:rsid w:val="00865FFB"/>
    <w:rsid w:val="00C91359"/>
    <w:rsid w:val="00F65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D2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D2E48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semiHidden/>
    <w:unhideWhenUsed/>
    <w:rsid w:val="003D2E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D2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D2E48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semiHidden/>
    <w:unhideWhenUsed/>
    <w:rsid w:val="003D2E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0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59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2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9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2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2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13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9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7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4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3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4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1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0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4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16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4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34</Pages>
  <Words>1085</Words>
  <Characters>7491</Characters>
  <Application>Microsoft Office Word</Application>
  <DocSecurity>0</DocSecurity>
  <Lines>62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Köreiné Erdei Odett</dc:creator>
  <cp:lastModifiedBy>Köreiné Erdei Odett</cp:lastModifiedBy>
  <cp:revision>6</cp:revision>
  <dcterms:created xsi:type="dcterms:W3CDTF">2025-09-18T07:28:00Z</dcterms:created>
  <dcterms:modified xsi:type="dcterms:W3CDTF">2025-09-18T12:25:00Z</dcterms:modified>
</cp:coreProperties>
</file>